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1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0F2C11" w:rsidRPr="004F292B" w:rsidRDefault="000F2C11" w:rsidP="000F2C11">
      <w:pPr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6C85" w:rsidRPr="004F292B">
        <w:rPr>
          <w:rFonts w:ascii="Times New Roman" w:hAnsi="Times New Roman" w:cs="Times New Roman"/>
          <w:b/>
          <w:sz w:val="24"/>
          <w:szCs w:val="24"/>
        </w:rPr>
        <w:t>WPROWADZENIE DO SPRAWOZDANIA FINANSOWEGO</w:t>
      </w:r>
      <w:r w:rsidR="004F292B" w:rsidRPr="004F292B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0509C5">
        <w:rPr>
          <w:rFonts w:ascii="Times New Roman" w:hAnsi="Times New Roman" w:cs="Times New Roman"/>
          <w:b/>
          <w:sz w:val="24"/>
          <w:szCs w:val="24"/>
        </w:rPr>
        <w:t>8</w:t>
      </w:r>
      <w:r w:rsidR="004F292B" w:rsidRPr="004F292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26C85" w:rsidRPr="00525FDF" w:rsidRDefault="00226C85" w:rsidP="000F2C11">
      <w:pPr>
        <w:rPr>
          <w:rFonts w:ascii="Times New Roman" w:hAnsi="Times New Roman" w:cs="Times New Roman"/>
          <w:sz w:val="24"/>
          <w:szCs w:val="24"/>
        </w:rPr>
      </w:pP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>nazwa organizacji, siedziba i adres albo miejsce zamieszkania i adres oraz numer we właściwym rejestrze sądowym albo ewidencji,</w:t>
      </w:r>
    </w:p>
    <w:p w:rsidR="000F2C11" w:rsidRPr="00525FDF" w:rsidRDefault="000F2C11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FUNDACJA POMOCY DZIECIOM, MŁODZIEŻY I DOROSŁYM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>NIEPEŁNOSPRAWNYM BYĆ JAK INNI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0F2C11" w:rsidRPr="00525FDF">
        <w:rPr>
          <w:rFonts w:ascii="Times New Roman" w:hAnsi="Times New Roman" w:cs="Times New Roman"/>
          <w:b/>
          <w:sz w:val="24"/>
          <w:szCs w:val="24"/>
        </w:rPr>
        <w:t>Niechodzka</w:t>
      </w:r>
      <w:proofErr w:type="spellEnd"/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14a 06-400 Ciechanów, woj. Mazowieckie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KRS 0000227948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czasu trwania działalności jednostki, jeżeli jest ograniczony, </w:t>
      </w:r>
    </w:p>
    <w:p w:rsidR="000F2C11" w:rsidRPr="00525FDF" w:rsidRDefault="000F2C11" w:rsidP="000F2C1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CZAS TRWANIA DZIAŁALNOŚCI -</w:t>
      </w:r>
      <w:r w:rsidRPr="00525FDF">
        <w:rPr>
          <w:rFonts w:ascii="Times New Roman" w:hAnsi="Times New Roman" w:cs="Times New Roman"/>
          <w:sz w:val="24"/>
          <w:szCs w:val="24"/>
        </w:rPr>
        <w:t xml:space="preserve">   </w:t>
      </w:r>
      <w:r w:rsidRPr="00525FDF">
        <w:rPr>
          <w:rFonts w:ascii="Times New Roman" w:hAnsi="Times New Roman" w:cs="Times New Roman"/>
          <w:b/>
          <w:sz w:val="24"/>
          <w:szCs w:val="24"/>
        </w:rPr>
        <w:t>NIEOGRANICZONY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okresu objętego sprawozdaniem finansowym, </w:t>
      </w:r>
    </w:p>
    <w:p w:rsidR="000F2C11" w:rsidRPr="00525FDF" w:rsidRDefault="000F2C11" w:rsidP="000F2C1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01.01.201</w:t>
      </w:r>
      <w:r w:rsidR="000509C5">
        <w:rPr>
          <w:rFonts w:ascii="Times New Roman" w:hAnsi="Times New Roman" w:cs="Times New Roman"/>
          <w:b/>
          <w:sz w:val="24"/>
          <w:szCs w:val="24"/>
        </w:rPr>
        <w:t>8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- 31.12.201</w:t>
      </w:r>
      <w:r w:rsidR="000509C5">
        <w:rPr>
          <w:rFonts w:ascii="Times New Roman" w:hAnsi="Times New Roman" w:cs="Times New Roman"/>
          <w:b/>
          <w:sz w:val="24"/>
          <w:szCs w:val="24"/>
        </w:rPr>
        <w:t>8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wskazanie, czy sprawozdanie finansowe zostało sporządzone przy założeniu kontynuowania działalności przez jednostkę w dającej się przewidzieć przyszłości oraz czy nie istnieją okoliczności wskazujące na zagrożenie kontynuowania przez nią działalności,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Sprawozdanie sporządzone przy założeniu kontynuowania działalności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jednostkę w dającej się przewidzieć przyszłości . Nie istnieją okoliczności 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wskazujące na zagrożenie kontynuowania działalności. 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omówienie przyjętych zasad (polityki) rachunkowości, w tym metod wyceny aktywów i pasywów (także amortyzacji), pomiaru wyniku finansowego oraz sposobu sporządzenia sprawozdania finansowego w zakresie, w jakim ustawa pozostawia jednostce prawo wyboru.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Aktywa wyceniane są w wartościach historycznych, tj. w cenie nabycia zaś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zobowiązania w kwocie wymagającej zapłaty.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Rzeczowe aktywa trwałe stanowią grunty uzyskane od Skarbu Państwa wraz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 budynkami, które wymagają remontu(długoterminowe rozliczenia</w:t>
      </w:r>
    </w:p>
    <w:p w:rsidR="000F2C11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międzyokresowe)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i będą amortyzowane po całkowitym oddaniu do użytku.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Należności krótkoterminowe-środki należne od NFZ za usługi wykonane w</w:t>
      </w:r>
      <w:r w:rsidR="000F2C11">
        <w:rPr>
          <w:rFonts w:ascii="Times New Roman" w:hAnsi="Times New Roman" w:cs="Times New Roman"/>
          <w:b/>
          <w:sz w:val="24"/>
          <w:szCs w:val="24"/>
        </w:rPr>
        <w:t xml:space="preserve"> miesiącu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XII</w:t>
      </w:r>
      <w:r w:rsidR="000F2C11">
        <w:rPr>
          <w:rFonts w:ascii="Times New Roman" w:hAnsi="Times New Roman" w:cs="Times New Roman"/>
          <w:b/>
          <w:sz w:val="24"/>
          <w:szCs w:val="24"/>
        </w:rPr>
        <w:t>.201</w:t>
      </w:r>
      <w:r w:rsidR="000509C5">
        <w:rPr>
          <w:rFonts w:ascii="Times New Roman" w:hAnsi="Times New Roman" w:cs="Times New Roman"/>
          <w:b/>
          <w:sz w:val="24"/>
          <w:szCs w:val="24"/>
        </w:rPr>
        <w:t>8</w:t>
      </w:r>
      <w:r w:rsidR="000F2C1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wg zawartego kontraktu.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Fundacja posiada środki finansowe ( rachunek bankowy, kasa)w walucie polskiej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i wycenia je wg wartości nominalnej.</w:t>
      </w:r>
    </w:p>
    <w:p w:rsidR="000F2C11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Wynik finansowy stanowi różnica pomiędzy przychodami a kosztami, która po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zatwierdzeniu sprawozdania finansowego zwiększa</w:t>
      </w:r>
      <w:r w:rsidR="000F2C11"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przychody działalności statutowej</w:t>
      </w:r>
    </w:p>
    <w:p w:rsidR="007072C8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w następnym roku obrotowym</w:t>
      </w:r>
      <w:r w:rsidR="00E96510">
        <w:rPr>
          <w:rFonts w:ascii="Times New Roman" w:hAnsi="Times New Roman" w:cs="Times New Roman"/>
          <w:b/>
          <w:sz w:val="24"/>
          <w:szCs w:val="24"/>
        </w:rPr>
        <w:t xml:space="preserve"> (w</w:t>
      </w:r>
      <w:r w:rsidR="007072C8">
        <w:rPr>
          <w:rFonts w:ascii="Times New Roman" w:hAnsi="Times New Roman" w:cs="Times New Roman"/>
          <w:b/>
          <w:sz w:val="24"/>
          <w:szCs w:val="24"/>
        </w:rPr>
        <w:t xml:space="preserve"> bilansie – pozycja A III –</w:t>
      </w:r>
      <w:r w:rsidR="00E96510">
        <w:rPr>
          <w:rFonts w:ascii="Times New Roman" w:hAnsi="Times New Roman" w:cs="Times New Roman"/>
          <w:b/>
          <w:sz w:val="24"/>
          <w:szCs w:val="24"/>
        </w:rPr>
        <w:t xml:space="preserve"> pasywa), nie jest dodawany do przychodów ( kosztów ) w rachunku zysków i strat.</w:t>
      </w: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 xml:space="preserve">Małgorzata Kowalska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5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6510"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7072C8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>(Osoba sporządzająca)</w:t>
      </w:r>
    </w:p>
    <w:p w:rsidR="00E96510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 xml:space="preserve">  1</w:t>
      </w:r>
      <w:r w:rsidR="00650169">
        <w:rPr>
          <w:rFonts w:ascii="Times New Roman" w:hAnsi="Times New Roman" w:cs="Times New Roman"/>
          <w:sz w:val="24"/>
          <w:szCs w:val="24"/>
        </w:rPr>
        <w:t>2</w:t>
      </w:r>
      <w:r w:rsidRPr="00E96510">
        <w:rPr>
          <w:rFonts w:ascii="Times New Roman" w:hAnsi="Times New Roman" w:cs="Times New Roman"/>
          <w:sz w:val="24"/>
          <w:szCs w:val="24"/>
        </w:rPr>
        <w:t>.03.201</w:t>
      </w:r>
      <w:r w:rsidR="000509C5">
        <w:rPr>
          <w:rFonts w:ascii="Times New Roman" w:hAnsi="Times New Roman" w:cs="Times New Roman"/>
          <w:sz w:val="24"/>
          <w:szCs w:val="24"/>
        </w:rPr>
        <w:t>9</w:t>
      </w:r>
      <w:r w:rsidRPr="00E96510">
        <w:rPr>
          <w:rFonts w:ascii="Times New Roman" w:hAnsi="Times New Roman" w:cs="Times New Roman"/>
          <w:sz w:val="24"/>
          <w:szCs w:val="24"/>
        </w:rPr>
        <w:t>r</w:t>
      </w: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0F2C11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6510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4E51"/>
    <w:multiLevelType w:val="hybridMultilevel"/>
    <w:tmpl w:val="5A9EE1FA"/>
    <w:lvl w:ilvl="0" w:tplc="83A24D2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C11"/>
    <w:rsid w:val="00001B48"/>
    <w:rsid w:val="000020B4"/>
    <w:rsid w:val="000509C5"/>
    <w:rsid w:val="000611EB"/>
    <w:rsid w:val="0007568D"/>
    <w:rsid w:val="000E1065"/>
    <w:rsid w:val="000F2C11"/>
    <w:rsid w:val="001157D8"/>
    <w:rsid w:val="00226C85"/>
    <w:rsid w:val="002916E1"/>
    <w:rsid w:val="00333961"/>
    <w:rsid w:val="00361203"/>
    <w:rsid w:val="00397581"/>
    <w:rsid w:val="003D5F96"/>
    <w:rsid w:val="00404DBE"/>
    <w:rsid w:val="004F292B"/>
    <w:rsid w:val="004F4463"/>
    <w:rsid w:val="00577891"/>
    <w:rsid w:val="00650169"/>
    <w:rsid w:val="006F3BAF"/>
    <w:rsid w:val="007072C8"/>
    <w:rsid w:val="00763FAB"/>
    <w:rsid w:val="007B0504"/>
    <w:rsid w:val="008609BA"/>
    <w:rsid w:val="008B735C"/>
    <w:rsid w:val="008E0061"/>
    <w:rsid w:val="00904150"/>
    <w:rsid w:val="0095212D"/>
    <w:rsid w:val="00952848"/>
    <w:rsid w:val="00971B45"/>
    <w:rsid w:val="009763C6"/>
    <w:rsid w:val="00993831"/>
    <w:rsid w:val="009B1F11"/>
    <w:rsid w:val="009C2D5F"/>
    <w:rsid w:val="00A525FB"/>
    <w:rsid w:val="00A97FF5"/>
    <w:rsid w:val="00C3781B"/>
    <w:rsid w:val="00CA1B50"/>
    <w:rsid w:val="00CA4A9F"/>
    <w:rsid w:val="00D20E0C"/>
    <w:rsid w:val="00D43911"/>
    <w:rsid w:val="00D65055"/>
    <w:rsid w:val="00DE3545"/>
    <w:rsid w:val="00DF6A26"/>
    <w:rsid w:val="00E70EF8"/>
    <w:rsid w:val="00E949C1"/>
    <w:rsid w:val="00E96510"/>
    <w:rsid w:val="00EC0533"/>
    <w:rsid w:val="00FD1C1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05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2017-03-21T12:54:00Z</cp:lastPrinted>
  <dcterms:created xsi:type="dcterms:W3CDTF">2019-03-11T13:41:00Z</dcterms:created>
  <dcterms:modified xsi:type="dcterms:W3CDTF">2019-03-18T11:35:00Z</dcterms:modified>
</cp:coreProperties>
</file>