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Ind w:w="71" w:type="dxa"/>
        <w:tblCellMar>
          <w:left w:w="70" w:type="dxa"/>
          <w:right w:w="70" w:type="dxa"/>
        </w:tblCellMar>
        <w:tblLook w:val="04A0"/>
      </w:tblPr>
      <w:tblGrid>
        <w:gridCol w:w="840"/>
        <w:gridCol w:w="210"/>
        <w:gridCol w:w="5610"/>
        <w:gridCol w:w="1395"/>
        <w:gridCol w:w="210"/>
        <w:gridCol w:w="990"/>
        <w:gridCol w:w="675"/>
        <w:gridCol w:w="498"/>
      </w:tblGrid>
      <w:tr w:rsidR="00AC4C4E">
        <w:trPr>
          <w:trHeight w:val="285"/>
        </w:trPr>
        <w:tc>
          <w:tcPr>
            <w:tcW w:w="840" w:type="dxa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5" w:type="dxa"/>
            <w:gridSpan w:val="5"/>
            <w:shd w:val="clear" w:color="auto" w:fill="auto"/>
            <w:vAlign w:val="bottom"/>
          </w:tcPr>
          <w:p w:rsidR="00AC4C4E" w:rsidRDefault="00AC4C4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C4E">
        <w:trPr>
          <w:trHeight w:val="105"/>
        </w:trPr>
        <w:tc>
          <w:tcPr>
            <w:tcW w:w="1050" w:type="dxa"/>
            <w:gridSpan w:val="2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5" w:type="dxa"/>
            <w:gridSpan w:val="2"/>
            <w:shd w:val="clear" w:color="auto" w:fill="auto"/>
            <w:vAlign w:val="bottom"/>
          </w:tcPr>
          <w:p w:rsidR="00AC4C4E" w:rsidRDefault="00AC4C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C4E">
        <w:trPr>
          <w:trHeight w:val="114"/>
        </w:trPr>
        <w:tc>
          <w:tcPr>
            <w:tcW w:w="10428" w:type="dxa"/>
            <w:gridSpan w:val="8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C4E">
        <w:trPr>
          <w:trHeight w:val="450"/>
        </w:trPr>
        <w:tc>
          <w:tcPr>
            <w:tcW w:w="6660" w:type="dxa"/>
            <w:gridSpan w:val="3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C4E">
        <w:trPr>
          <w:trHeight w:val="450"/>
        </w:trPr>
        <w:tc>
          <w:tcPr>
            <w:tcW w:w="8055" w:type="dxa"/>
            <w:gridSpan w:val="4"/>
            <w:shd w:val="clear" w:color="auto" w:fill="auto"/>
            <w:vAlign w:val="bottom"/>
          </w:tcPr>
          <w:p w:rsidR="00AC4C4E" w:rsidRDefault="003C5F5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FUNDACJA POMOCY</w:t>
            </w:r>
          </w:p>
          <w:p w:rsidR="00AC4C4E" w:rsidRDefault="003C5F5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DZIECIOM, MŁODZIEŻY I DOROSŁYM</w:t>
            </w:r>
          </w:p>
          <w:p w:rsidR="00AC4C4E" w:rsidRDefault="003C5F5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NIEPEŁNOSPRAWNYM BYĆ JAK INNI</w:t>
            </w:r>
          </w:p>
          <w:p w:rsidR="00AC4C4E" w:rsidRDefault="003C5F5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06-400 CIECHANÓW</w:t>
            </w:r>
          </w:p>
          <w:p w:rsidR="00AC4C4E" w:rsidRDefault="003C5F5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UL. NIECHODZKA 14A</w:t>
            </w:r>
          </w:p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C4E">
        <w:trPr>
          <w:trHeight w:val="450"/>
        </w:trPr>
        <w:tc>
          <w:tcPr>
            <w:tcW w:w="1050" w:type="dxa"/>
            <w:gridSpan w:val="2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5" w:type="dxa"/>
            <w:gridSpan w:val="2"/>
            <w:shd w:val="clear" w:color="auto" w:fill="auto"/>
            <w:vAlign w:val="bottom"/>
          </w:tcPr>
          <w:p w:rsidR="00AC4C4E" w:rsidRDefault="003C5F5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Rachunek zysków i strat</w:t>
            </w:r>
          </w:p>
        </w:tc>
        <w:tc>
          <w:tcPr>
            <w:tcW w:w="2373" w:type="dxa"/>
            <w:gridSpan w:val="4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C4E">
        <w:trPr>
          <w:trHeight w:val="450"/>
        </w:trPr>
        <w:tc>
          <w:tcPr>
            <w:tcW w:w="1050" w:type="dxa"/>
            <w:gridSpan w:val="2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5" w:type="dxa"/>
            <w:gridSpan w:val="2"/>
            <w:shd w:val="clear" w:color="auto" w:fill="auto"/>
            <w:vAlign w:val="bottom"/>
          </w:tcPr>
          <w:p w:rsidR="00AC4C4E" w:rsidRDefault="003C5F5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okres od 01.01.2015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do 31.12.2015r</w:t>
            </w:r>
          </w:p>
        </w:tc>
        <w:tc>
          <w:tcPr>
            <w:tcW w:w="2373" w:type="dxa"/>
            <w:gridSpan w:val="4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C4E">
        <w:trPr>
          <w:trHeight w:val="450"/>
        </w:trPr>
        <w:tc>
          <w:tcPr>
            <w:tcW w:w="10428" w:type="dxa"/>
            <w:gridSpan w:val="8"/>
            <w:shd w:val="clear" w:color="auto" w:fill="auto"/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Rachunek zysków i strat na podstawie załącznika nr 4 ustawy o rachunkowości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dla organizacji nieprowadzących działalności gospodarczej</w:t>
            </w:r>
          </w:p>
        </w:tc>
      </w:tr>
      <w:tr w:rsidR="00AC4C4E">
        <w:trPr>
          <w:trHeight w:hRule="exact" w:val="23"/>
        </w:trPr>
        <w:tc>
          <w:tcPr>
            <w:tcW w:w="1050" w:type="dxa"/>
            <w:gridSpan w:val="2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0" w:type="dxa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C4E">
        <w:trPr>
          <w:trHeight w:val="847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Kwota za rok poprzedni </w:t>
            </w:r>
          </w:p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Kwota za rok bieżący </w:t>
            </w:r>
          </w:p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C4C4E">
        <w:trPr>
          <w:trHeight w:val="233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C4C4E">
        <w:trPr>
          <w:trHeight w:val="813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Przychody podstawowej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działalności operacyjnej i zrównane z nimi, w tym zmiana stanu produktów (zwiększenie – wartość dodatnia, zmniejszenie – wartość ujemna)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1 295 209,12 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1 401 767,08 </w:t>
            </w:r>
          </w:p>
        </w:tc>
      </w:tr>
      <w:tr w:rsidR="00AC4C4E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sz w:val="18"/>
                <w:szCs w:val="18"/>
              </w:rPr>
              <w:t>Przychody z działalności pożytku publicznego i zrównane z nimi: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1 295 209,12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1 401 </w:t>
            </w:r>
            <w:r>
              <w:rPr>
                <w:rFonts w:ascii="Arial" w:hAnsi="Arial" w:cs="Arial"/>
                <w:sz w:val="18"/>
                <w:szCs w:val="18"/>
              </w:rPr>
              <w:t>767,08</w:t>
            </w:r>
          </w:p>
        </w:tc>
      </w:tr>
      <w:tr w:rsidR="00AC4C4E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Przychody z nieodpłatnej działalności pożytku publicznego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1 295 209,12 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   1 401 767,08</w:t>
            </w:r>
          </w:p>
        </w:tc>
      </w:tr>
      <w:tr w:rsidR="00AC4C4E">
        <w:trPr>
          <w:trHeight w:val="753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Przychody z odpłatnej działalności pożytku publicznego, w tym zmiana stanu produktów (zwiększenie – wartość dodatnia, zmniejszenie – wartość ujemna)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C4C4E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Koszty podstawowej działalności operacyjnej 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892 042,94 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1 005 604,10 </w:t>
            </w:r>
          </w:p>
        </w:tc>
      </w:tr>
      <w:tr w:rsidR="00AC4C4E">
        <w:trPr>
          <w:trHeight w:val="337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sz w:val="18"/>
                <w:szCs w:val="18"/>
              </w:rPr>
              <w:t>Koszty działalności pożytku publicznego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892 042,94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  1 005 604,10 </w:t>
            </w:r>
          </w:p>
        </w:tc>
      </w:tr>
      <w:tr w:rsidR="00AC4C4E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sz w:val="18"/>
                <w:szCs w:val="18"/>
              </w:rPr>
              <w:t>Koszty nieodpłatnej działalności pożytku publicznego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892 042,94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1 005 604,10 </w:t>
            </w:r>
          </w:p>
        </w:tc>
      </w:tr>
      <w:tr w:rsidR="00AC4C4E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4C4E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25 879,60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45 463,65</w:t>
            </w:r>
          </w:p>
        </w:tc>
      </w:tr>
      <w:tr w:rsidR="00AC4C4E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829 165,99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898 745,57</w:t>
            </w:r>
          </w:p>
        </w:tc>
      </w:tr>
      <w:tr w:rsidR="00AC4C4E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36 997,35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61 394,88</w:t>
            </w:r>
          </w:p>
        </w:tc>
      </w:tr>
      <w:tr w:rsidR="00AC4C4E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sz w:val="18"/>
                <w:szCs w:val="18"/>
              </w:rPr>
              <w:t>Koszty odpłatnej działalności pożytku publicznego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4C4E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4C4E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4C4E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4C4E">
        <w:trPr>
          <w:trHeight w:val="284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4C4E">
        <w:trPr>
          <w:trHeight w:val="60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Pozostałe przychody i zyski, w tym aktualizacja wartości aktywów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2 048,36 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       758,82</w:t>
            </w:r>
          </w:p>
        </w:tc>
      </w:tr>
      <w:tr w:rsidR="00AC4C4E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Pozostałe koszty i straty, w tym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aktualizacja wartości aktywów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        120,00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C4C4E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Wynik finansowy netto ogółem 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405 094,54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      396 921,80</w:t>
            </w:r>
          </w:p>
        </w:tc>
      </w:tr>
      <w:tr w:rsidR="00AC4C4E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Nadwyżka przychodów nad kosztami (wartość dodatnia)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405 094,54</w:t>
            </w: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396 921,80</w:t>
            </w:r>
          </w:p>
        </w:tc>
      </w:tr>
      <w:tr w:rsidR="00AC4C4E">
        <w:trPr>
          <w:trHeight w:val="450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3C5F5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C4C4E" w:rsidRDefault="003C5F57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Nadwyżka kosztów nad przychodami (wartość ujemna) 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AC4C4E" w:rsidRDefault="00AC4C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4C4E">
        <w:trPr>
          <w:trHeight w:val="450"/>
        </w:trPr>
        <w:tc>
          <w:tcPr>
            <w:tcW w:w="6660" w:type="dxa"/>
            <w:gridSpan w:val="3"/>
            <w:shd w:val="clear" w:color="auto" w:fill="auto"/>
            <w:vAlign w:val="bottom"/>
          </w:tcPr>
          <w:p w:rsidR="00AC4C4E" w:rsidRDefault="003C5F57">
            <w:r>
              <w:rPr>
                <w:rFonts w:ascii="Arial" w:hAnsi="Arial" w:cs="Arial"/>
                <w:sz w:val="18"/>
                <w:szCs w:val="18"/>
              </w:rPr>
              <w:t>Data sporządzenia: 08.03.2016R</w:t>
            </w:r>
          </w:p>
        </w:tc>
        <w:tc>
          <w:tcPr>
            <w:tcW w:w="1605" w:type="dxa"/>
            <w:gridSpan w:val="2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C4E" w:rsidRDefault="00AC4C4E"/>
        </w:tc>
        <w:tc>
          <w:tcPr>
            <w:tcW w:w="2163" w:type="dxa"/>
            <w:gridSpan w:val="3"/>
            <w:shd w:val="clear" w:color="auto" w:fill="auto"/>
            <w:vAlign w:val="bottom"/>
          </w:tcPr>
          <w:p w:rsidR="00AC4C4E" w:rsidRDefault="00AC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4C4E" w:rsidRDefault="003C5F57">
      <w:pPr>
        <w:ind w:left="360"/>
      </w:pPr>
      <w:r>
        <w:rPr>
          <w:rFonts w:ascii="Arial" w:hAnsi="Arial" w:cs="Arial"/>
          <w:sz w:val="18"/>
          <w:szCs w:val="18"/>
        </w:rPr>
        <w:t>Małgorzata Kowalska</w:t>
      </w:r>
    </w:p>
    <w:p w:rsidR="00AC4C4E" w:rsidRDefault="00AC4C4E">
      <w:pPr>
        <w:spacing w:beforeAutospacing="1" w:afterAutospacing="1" w:line="360" w:lineRule="auto"/>
        <w:rPr>
          <w:b/>
          <w:bCs/>
        </w:rPr>
      </w:pPr>
    </w:p>
    <w:p w:rsidR="00AC4C4E" w:rsidRDefault="00AC4C4E">
      <w:pPr>
        <w:spacing w:beforeAutospacing="1" w:afterAutospacing="1" w:line="360" w:lineRule="auto"/>
        <w:rPr>
          <w:b/>
          <w:bCs/>
        </w:rPr>
      </w:pPr>
    </w:p>
    <w:p w:rsidR="00AC4C4E" w:rsidRDefault="00AC4C4E">
      <w:pPr>
        <w:spacing w:beforeAutospacing="1" w:afterAutospacing="1" w:line="360" w:lineRule="auto"/>
        <w:rPr>
          <w:b/>
          <w:bCs/>
        </w:rPr>
      </w:pPr>
    </w:p>
    <w:p w:rsidR="00AC4C4E" w:rsidRDefault="00AC4C4E">
      <w:pPr>
        <w:spacing w:beforeAutospacing="1" w:afterAutospacing="1" w:line="360" w:lineRule="auto"/>
        <w:rPr>
          <w:b/>
          <w:bCs/>
        </w:rPr>
      </w:pPr>
    </w:p>
    <w:p w:rsidR="00AC4C4E" w:rsidRDefault="00AC4C4E">
      <w:pPr>
        <w:spacing w:beforeAutospacing="1" w:afterAutospacing="1" w:line="360" w:lineRule="auto"/>
        <w:rPr>
          <w:b/>
          <w:bCs/>
        </w:rPr>
      </w:pPr>
    </w:p>
    <w:sectPr w:rsidR="00AC4C4E" w:rsidSect="00AC4C4E">
      <w:pgSz w:w="11906" w:h="16838"/>
      <w:pgMar w:top="567" w:right="1304" w:bottom="851" w:left="130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C4E"/>
    <w:rsid w:val="003C5F57"/>
    <w:rsid w:val="00AC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E8"/>
    <w:pPr>
      <w:spacing w:line="240" w:lineRule="auto"/>
      <w:jc w:val="left"/>
    </w:pPr>
    <w:rPr>
      <w:rFonts w:eastAsia="Times New Roman"/>
      <w:color w:val="00000A"/>
      <w:sz w:val="24"/>
      <w:lang w:eastAsia="pl-PL"/>
    </w:rPr>
  </w:style>
  <w:style w:type="paragraph" w:styleId="Nagwek1">
    <w:name w:val="heading 1"/>
    <w:basedOn w:val="Nagwek"/>
    <w:rsid w:val="00AC4C4E"/>
    <w:pPr>
      <w:outlineLvl w:val="0"/>
    </w:pPr>
  </w:style>
  <w:style w:type="paragraph" w:styleId="Nagwek2">
    <w:name w:val="heading 2"/>
    <w:basedOn w:val="Normalny"/>
    <w:link w:val="Nagwek2Znak"/>
    <w:uiPriority w:val="9"/>
    <w:unhideWhenUsed/>
    <w:qFormat/>
    <w:rsid w:val="00F736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agwek"/>
    <w:rsid w:val="00AC4C4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73687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AC4C4E"/>
    <w:rPr>
      <w:color w:val="00000A"/>
    </w:rPr>
  </w:style>
  <w:style w:type="character" w:customStyle="1" w:styleId="ListLabel2">
    <w:name w:val="ListLabel 2"/>
    <w:qFormat/>
    <w:rsid w:val="00AC4C4E"/>
    <w:rPr>
      <w:rFonts w:cs="Arial"/>
      <w:sz w:val="18"/>
    </w:rPr>
  </w:style>
  <w:style w:type="character" w:customStyle="1" w:styleId="ListLabel3">
    <w:name w:val="ListLabel 3"/>
    <w:qFormat/>
    <w:rsid w:val="00AC4C4E"/>
    <w:rPr>
      <w:color w:val="00000A"/>
    </w:rPr>
  </w:style>
  <w:style w:type="character" w:customStyle="1" w:styleId="ListLabel4">
    <w:name w:val="ListLabel 4"/>
    <w:qFormat/>
    <w:rsid w:val="00AC4C4E"/>
    <w:rPr>
      <w:rFonts w:cs="Arial"/>
      <w:sz w:val="18"/>
    </w:rPr>
  </w:style>
  <w:style w:type="paragraph" w:styleId="Nagwek">
    <w:name w:val="header"/>
    <w:basedOn w:val="Normalny"/>
    <w:next w:val="Tretekstu"/>
    <w:qFormat/>
    <w:rsid w:val="00AC4C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C4C4E"/>
    <w:pPr>
      <w:spacing w:after="140" w:line="288" w:lineRule="auto"/>
    </w:pPr>
  </w:style>
  <w:style w:type="paragraph" w:styleId="Lista">
    <w:name w:val="List"/>
    <w:basedOn w:val="Tretekstu"/>
    <w:rsid w:val="00AC4C4E"/>
    <w:rPr>
      <w:rFonts w:cs="Arial"/>
    </w:rPr>
  </w:style>
  <w:style w:type="paragraph" w:styleId="Podpis">
    <w:name w:val="Signature"/>
    <w:basedOn w:val="Normalny"/>
    <w:rsid w:val="00AC4C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C4C4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76E8"/>
    <w:pPr>
      <w:ind w:left="720"/>
    </w:pPr>
  </w:style>
  <w:style w:type="paragraph" w:customStyle="1" w:styleId="Cytaty">
    <w:name w:val="Cytaty"/>
    <w:basedOn w:val="Normalny"/>
    <w:qFormat/>
    <w:rsid w:val="00AC4C4E"/>
  </w:style>
  <w:style w:type="paragraph" w:styleId="Tytu">
    <w:name w:val="Title"/>
    <w:basedOn w:val="Nagwek"/>
    <w:rsid w:val="00AC4C4E"/>
  </w:style>
  <w:style w:type="paragraph" w:styleId="Podtytu">
    <w:name w:val="Subtitle"/>
    <w:basedOn w:val="Nagwek"/>
    <w:rsid w:val="00AC4C4E"/>
  </w:style>
  <w:style w:type="paragraph" w:customStyle="1" w:styleId="Zawartotabeli">
    <w:name w:val="Zawartość tabeli"/>
    <w:basedOn w:val="Normalny"/>
    <w:qFormat/>
    <w:rsid w:val="00AC4C4E"/>
  </w:style>
  <w:style w:type="paragraph" w:customStyle="1" w:styleId="Nagwektabeli">
    <w:name w:val="Nagłówek tabeli"/>
    <w:basedOn w:val="Zawartotabeli"/>
    <w:qFormat/>
    <w:rsid w:val="00AC4C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1745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dcterms:created xsi:type="dcterms:W3CDTF">2016-11-09T10:36:00Z</dcterms:created>
  <dcterms:modified xsi:type="dcterms:W3CDTF">2016-11-09T10:36:00Z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